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45D" w:rsidRDefault="00AB338C" w:rsidP="0045145D">
      <w:pPr>
        <w:jc w:val="right"/>
      </w:pPr>
      <w:r>
        <w:t>Załącznik nr 2.</w:t>
      </w:r>
      <w:r w:rsidR="006938A2">
        <w:t>3</w:t>
      </w:r>
      <w:r w:rsidR="0045145D">
        <w:t>.</w:t>
      </w:r>
    </w:p>
    <w:p w:rsidR="0045145D" w:rsidRDefault="0045145D"/>
    <w:p w:rsidR="00B52AEC" w:rsidRDefault="00556531" w:rsidP="00290B98">
      <w:pPr>
        <w:ind w:left="-142"/>
      </w:pPr>
      <w:r>
        <w:t xml:space="preserve">Formularz asortymentowo cenowy </w:t>
      </w:r>
      <w:r w:rsidR="003545F3">
        <w:t>zamówienia część</w:t>
      </w:r>
      <w:r w:rsidR="0045145D">
        <w:t xml:space="preserve"> </w:t>
      </w:r>
      <w:r w:rsidR="006938A2">
        <w:t>3</w:t>
      </w:r>
      <w:r w:rsidR="0045145D">
        <w:t xml:space="preserve"> – </w:t>
      </w:r>
      <w:r w:rsidR="00AB338C">
        <w:t xml:space="preserve">sprzęt </w:t>
      </w:r>
      <w:r w:rsidR="006938A2">
        <w:t>kom</w:t>
      </w:r>
      <w:r w:rsidR="00290B98">
        <w:t>u</w:t>
      </w:r>
      <w:bookmarkStart w:id="0" w:name="_GoBack"/>
      <w:bookmarkEnd w:id="0"/>
      <w:r w:rsidR="006938A2">
        <w:t>pterowy</w:t>
      </w:r>
      <w:r w:rsidR="003545F3">
        <w:t>.</w:t>
      </w:r>
    </w:p>
    <w:p w:rsidR="00DD7041" w:rsidRDefault="00DD7041"/>
    <w:tbl>
      <w:tblPr>
        <w:tblStyle w:val="Tabela-Siatka"/>
        <w:tblW w:w="1006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276"/>
        <w:gridCol w:w="850"/>
        <w:gridCol w:w="851"/>
        <w:gridCol w:w="2835"/>
        <w:gridCol w:w="1275"/>
        <w:gridCol w:w="851"/>
      </w:tblGrid>
      <w:tr w:rsidR="00556531" w:rsidRPr="00C859BC" w:rsidTr="00556531">
        <w:trPr>
          <w:trHeight w:val="411"/>
        </w:trPr>
        <w:tc>
          <w:tcPr>
            <w:tcW w:w="567" w:type="dxa"/>
            <w:noWrap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60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Miejsce dostawy</w:t>
            </w:r>
          </w:p>
        </w:tc>
        <w:tc>
          <w:tcPr>
            <w:tcW w:w="1276" w:type="dxa"/>
            <w:noWrap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Przedmiot</w:t>
            </w:r>
          </w:p>
        </w:tc>
        <w:tc>
          <w:tcPr>
            <w:tcW w:w="850" w:type="dxa"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jednostka</w:t>
            </w:r>
          </w:p>
        </w:tc>
        <w:tc>
          <w:tcPr>
            <w:tcW w:w="851" w:type="dxa"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83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Opis przedmiotu zamówienia</w:t>
            </w:r>
          </w:p>
        </w:tc>
        <w:tc>
          <w:tcPr>
            <w:tcW w:w="1275" w:type="dxa"/>
          </w:tcPr>
          <w:p w:rsidR="00556531" w:rsidRPr="00AB338C" w:rsidRDefault="0055653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jednostkowa brutto</w:t>
            </w:r>
          </w:p>
        </w:tc>
        <w:tc>
          <w:tcPr>
            <w:tcW w:w="851" w:type="dxa"/>
          </w:tcPr>
          <w:p w:rsidR="00556531" w:rsidRDefault="0055653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Cena łączna</w:t>
            </w:r>
          </w:p>
          <w:p w:rsidR="00556531" w:rsidRDefault="00556531" w:rsidP="006007DC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brutto</w:t>
            </w:r>
          </w:p>
        </w:tc>
      </w:tr>
      <w:tr w:rsidR="00556531" w:rsidRPr="00C859BC" w:rsidTr="00556531">
        <w:trPr>
          <w:trHeight w:val="4096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Szkoła Podstawowa im. gen D. Chłapowskiego Bodzyniewo 35</w:t>
            </w:r>
          </w:p>
        </w:tc>
        <w:tc>
          <w:tcPr>
            <w:tcW w:w="1276" w:type="dxa"/>
            <w:noWrap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 czytnik kart pamięci;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Wymienione elementy oprogramowania biurowego muszą pochodzić od jednego producenta., licencja wieczysta;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4096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Władysława Reymonta Krzyżanowo</w:t>
            </w:r>
          </w:p>
        </w:tc>
        <w:tc>
          <w:tcPr>
            <w:tcW w:w="1276" w:type="dxa"/>
            <w:noWrap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 czytnik kart pamięci;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Wymienione elementy 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oprogramowania biurowego muszą pochodzić od jednego producenta., licencja wieczysta;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4111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1276" w:type="dxa"/>
            <w:noWrap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 czytnik kart pamięci;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Wymienione elementy oprogramowania biurowego muszą pochodzić od jednego producenta., licencja wieczysta;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2952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Funkcja drukowania dwustronnego; Podajnik dokumentów umożliwiający dwustronne skanowanie; Interfejsy min. USB,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-Fi; Wraz z urządzeniem należy dostarczyć wszystkie oryginalne materiały eksploatacyjne potrzebne do uruchomienia 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1831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im. hrabiego Władysława Zamoyskiego Nochowo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aparat fotograficzny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Rozdzielczość min. 20.1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Mpix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 Zoom optyczny min. 3 x; Jakość nagrywania filmów: 4K; Przekątna LCD min. 3 cale; Zapis na kartach pamięci SD, SDHC, SDXC; Zasilanie akumulatorowe; Stabilizator obrazu; Złącza i porty: HDMI, USB,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-Fi; Wyposażenie   akumulator, instrukcja obsługi w języku polskim, kabel USB/micro USB, karta gwarancyjna, ładowarka/zasilacz;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1403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1 im. Mikołaja Kopernika w Śremie 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drukarka 3D + skaner 3D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Minimalny rozmiar wydruku: 200x200x190mm. Łączność min. USB 2.0 / </w:t>
            </w:r>
            <w:proofErr w:type="spellStart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Wifi</w:t>
            </w:r>
            <w:proofErr w:type="spellEnd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; kabel USB, kabel zasilający; oprogramowanie w języku polskim, instrukcja w języku polskim.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Sprzęt musi być kompatybilny z laptopami opisanymi w specyfikacji powyżej. 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4102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 czytnik kart pamięci;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do tworzenia prezentacji.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Wymienione elementy oprogramowania biurowego muszą pochodzić od jednego producenta., licencja wieczysta; gwarancja min. 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2969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Szkoła Podstawowa nr 4 im. Marii Konopnickiej w Śremie 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Funkcja drukowania dwustronnego; Podajnik dokumentów umożliwiający dwustronne skanowanie; Interfejsy min. USB,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-Fi; Wraz z urządzeniem należy dostarczyć wszystkie oryginalne materiały eksploatacyjne potrzebne do uruchomienia 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4096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 czytnik kart pamięci;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tworzenia baz danych, programu 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do tworzenia prezentacji.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Wymienione elementy oprogramowania biurowego muszą pochodzić od jednego producenta., licencja wieczysta;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1403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10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drukarka 3D + skaner 3D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Minimalny rozmiar wydruku: 200x200x190mm. Łączność min. USB 2.0 / </w:t>
            </w:r>
            <w:proofErr w:type="spellStart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Wifi</w:t>
            </w:r>
            <w:proofErr w:type="spellEnd"/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; kabel USB, kabel zasilający; oprogramowanie w języku polskim, instrukcja w języku polskim.</w:t>
            </w:r>
            <w:r w:rsidRPr="00C859BC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Sprzęt musi być kompatybilny z laptopami opisanymi w specyfikacji powyżej. 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1834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5 im. Polskich Noblistów w Śremie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aparat fotograficzny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Rozdzielczość min. 20.1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Mpix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 Zoom optyczny min. 3 x; Jakość nagrywania filmów: 4K; Przekątna LCD min. 3 cale; Zapis na kartach pamięci SD, SDHC, SDXC; Zasilanie akumulatorowe; Stabilizator obrazu; Złącza i porty: HDMI, USB,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-Fi; Wyposażenie   akumulator, instrukcja obsługi w języku polskim, kabel USB/micro USB, karta gwarancyjna, ładowarka/zasilacz;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4113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 xml:space="preserve">laptop wraz z oprogramowaniem 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Przekątna ekranu min. 15,6 cala; rozdzielczość: min. 1920x1080; Procesor min. i5 lub równoważny osiągający w teście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PassMark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CPU Mark wynik min. 4608 punktów; Pamięć RAM min. 8 GB; Dysk SSD min. 512 GB; wbudowana kamera; wbudowany mikrofon; łączność bezprzewodowa; czytnik kart pamięci; wyjście HDMI; złącza USB 2.0 i 3.0; 64 bitowy system operacyjny w polskiej wersji językowej z aktualnym wsparciem producenta systemu i obsługą technologii Microsoft Active Directory, licencja wieczysta; Oprogramowanie biurowe w wersji dla podmiotów edukacyjnych składające się z edytora tekstu, arkusza kalkulacyjnego, klienta poczty elektronicznej, programu do 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tworzenia baz danych, programu do tworzenia prezentacji.</w:t>
            </w: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>Wymienione elementy oprogramowania biurowego muszą pochodzić od jednego producenta., licencja wieczysta;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  <w:tr w:rsidR="00556531" w:rsidRPr="00C859BC" w:rsidTr="00556531">
        <w:trPr>
          <w:trHeight w:val="2953"/>
        </w:trPr>
        <w:tc>
          <w:tcPr>
            <w:tcW w:w="567" w:type="dxa"/>
            <w:noWrap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1560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Szkoła Podstawowa nr 6 im. Braci Barskich w Śremie</w:t>
            </w:r>
          </w:p>
        </w:tc>
        <w:tc>
          <w:tcPr>
            <w:tcW w:w="1276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urządzenie wielofunkcyjne</w:t>
            </w:r>
          </w:p>
        </w:tc>
        <w:tc>
          <w:tcPr>
            <w:tcW w:w="850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sz w:val="18"/>
                <w:szCs w:val="18"/>
              </w:rPr>
              <w:t>szt.</w:t>
            </w:r>
          </w:p>
        </w:tc>
        <w:tc>
          <w:tcPr>
            <w:tcW w:w="851" w:type="dxa"/>
            <w:hideMark/>
          </w:tcPr>
          <w:p w:rsidR="00556531" w:rsidRPr="00C859BC" w:rsidRDefault="00556531" w:rsidP="00C859BC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hideMark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Rodzaj urządzenia: drukarka, skaner, kopiarka, fax; Technologia drukowania: laserowa, kolorowa; Posiada wyświetlacz; Obsługiwane formaty nośników: A4, A5, A6; Rozdzielczość druku min 600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dpi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; Funkcja drukowania dwustronnego; Podajnik dokumentów umożliwiający dwustronne skanowanie; Interfejsy min. USB, </w:t>
            </w:r>
            <w:proofErr w:type="spellStart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Wi</w:t>
            </w:r>
            <w:proofErr w:type="spellEnd"/>
            <w:r w:rsidRPr="00C859BC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-Fi; Wraz z urządzeniem należy dostarczyć wszystkie oryginalne materiały eksploatacyjne potrzebne do uruchomienia urządzenia, instrukcję obsługi w jęz. polskim i sterowniki. Wraz z urządzeniem należy dostarczyć oryginalne, fabrycznie nowe tonery potrzebne do rozruchu urządzenia; gwarancja min. 24 miesiące.</w:t>
            </w:r>
          </w:p>
        </w:tc>
        <w:tc>
          <w:tcPr>
            <w:tcW w:w="1275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556531" w:rsidRPr="00C859BC" w:rsidRDefault="00556531" w:rsidP="00C859BC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C859BC" w:rsidRPr="00C859BC" w:rsidRDefault="00C859BC" w:rsidP="00C859BC">
      <w:pPr>
        <w:ind w:left="284"/>
        <w:jc w:val="both"/>
        <w:rPr>
          <w:rFonts w:asciiTheme="minorHAnsi" w:eastAsia="Times New Roman" w:hAnsiTheme="minorHAnsi" w:cstheme="minorHAnsi"/>
          <w:color w:val="000000"/>
          <w:sz w:val="22"/>
          <w:lang w:eastAsia="pl-PL"/>
        </w:rPr>
      </w:pPr>
    </w:p>
    <w:p w:rsidR="00C859BC" w:rsidRPr="00C859BC" w:rsidRDefault="00C859BC" w:rsidP="00C859BC">
      <w:pPr>
        <w:ind w:left="284"/>
        <w:jc w:val="both"/>
        <w:rPr>
          <w:rFonts w:asciiTheme="minorHAnsi" w:eastAsia="Times New Roman" w:hAnsiTheme="minorHAnsi" w:cstheme="minorHAnsi"/>
          <w:color w:val="000000"/>
          <w:sz w:val="22"/>
          <w:lang w:eastAsia="pl-PL"/>
        </w:rPr>
      </w:pPr>
    </w:p>
    <w:p w:rsidR="00F8561B" w:rsidRDefault="00F8561B" w:rsidP="00F8561B">
      <w:r>
        <w:t>Cena razem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……….. zł brutto</w:t>
      </w:r>
    </w:p>
    <w:p w:rsidR="00C859BC" w:rsidRDefault="00C859BC"/>
    <w:sectPr w:rsidR="00C859BC" w:rsidSect="003F3432">
      <w:headerReference w:type="default" r:id="rId7"/>
      <w:pgSz w:w="11906" w:h="16838"/>
      <w:pgMar w:top="1417" w:right="1417" w:bottom="170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96" w:rsidRDefault="00196796" w:rsidP="00196796">
      <w:r>
        <w:separator/>
      </w:r>
    </w:p>
  </w:endnote>
  <w:endnote w:type="continuationSeparator" w:id="0">
    <w:p w:rsidR="00196796" w:rsidRDefault="00196796" w:rsidP="00196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96" w:rsidRDefault="00196796" w:rsidP="00196796">
      <w:r>
        <w:separator/>
      </w:r>
    </w:p>
  </w:footnote>
  <w:footnote w:type="continuationSeparator" w:id="0">
    <w:p w:rsidR="00196796" w:rsidRDefault="00196796" w:rsidP="00196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796" w:rsidRDefault="00196796" w:rsidP="00196796">
    <w:pPr>
      <w:pStyle w:val="Nagwek"/>
    </w:pPr>
    <w:r>
      <w:rPr>
        <w:rFonts w:eastAsia="MS Mincho"/>
        <w:noProof/>
        <w:sz w:val="4"/>
        <w:szCs w:val="4"/>
        <w:lang w:eastAsia="pl-PL"/>
      </w:rPr>
      <w:drawing>
        <wp:inline distT="0" distB="0" distL="0" distR="0" wp14:anchorId="3FF79DEA" wp14:editId="19720216">
          <wp:extent cx="5582285" cy="553085"/>
          <wp:effectExtent l="0" t="0" r="0" b="0"/>
          <wp:docPr id="2" name="Obraz 2" descr="EFS_Samorzad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Samorzad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553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5F3"/>
    <w:rsid w:val="00196796"/>
    <w:rsid w:val="00290B98"/>
    <w:rsid w:val="003545F3"/>
    <w:rsid w:val="003F3432"/>
    <w:rsid w:val="0045145D"/>
    <w:rsid w:val="00556531"/>
    <w:rsid w:val="005F1294"/>
    <w:rsid w:val="006938A2"/>
    <w:rsid w:val="00AB338C"/>
    <w:rsid w:val="00B52AEC"/>
    <w:rsid w:val="00C859BC"/>
    <w:rsid w:val="00DD7041"/>
    <w:rsid w:val="00F8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6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96"/>
  </w:style>
  <w:style w:type="paragraph" w:styleId="Stopka">
    <w:name w:val="footer"/>
    <w:basedOn w:val="Normalny"/>
    <w:link w:val="StopkaZnak"/>
    <w:uiPriority w:val="99"/>
    <w:unhideWhenUsed/>
    <w:rsid w:val="00196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96"/>
  </w:style>
  <w:style w:type="paragraph" w:styleId="Tekstdymka">
    <w:name w:val="Balloon Text"/>
    <w:basedOn w:val="Normalny"/>
    <w:link w:val="TekstdymkaZnak"/>
    <w:uiPriority w:val="99"/>
    <w:semiHidden/>
    <w:unhideWhenUsed/>
    <w:rsid w:val="001967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7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7041"/>
    <w:rPr>
      <w:rFonts w:eastAsia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96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96"/>
  </w:style>
  <w:style w:type="paragraph" w:styleId="Stopka">
    <w:name w:val="footer"/>
    <w:basedOn w:val="Normalny"/>
    <w:link w:val="StopkaZnak"/>
    <w:uiPriority w:val="99"/>
    <w:unhideWhenUsed/>
    <w:rsid w:val="00196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96"/>
  </w:style>
  <w:style w:type="paragraph" w:styleId="Tekstdymka">
    <w:name w:val="Balloon Text"/>
    <w:basedOn w:val="Normalny"/>
    <w:link w:val="TekstdymkaZnak"/>
    <w:uiPriority w:val="99"/>
    <w:semiHidden/>
    <w:unhideWhenUsed/>
    <w:rsid w:val="001967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7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1373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Sniegocka</dc:creator>
  <cp:lastModifiedBy>Slawomir Baum</cp:lastModifiedBy>
  <cp:revision>7</cp:revision>
  <dcterms:created xsi:type="dcterms:W3CDTF">2020-08-05T09:11:00Z</dcterms:created>
  <dcterms:modified xsi:type="dcterms:W3CDTF">2020-08-14T10:58:00Z</dcterms:modified>
</cp:coreProperties>
</file>